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margin" w:tblpY="-11"/>
        <w:tblW w:w="141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0"/>
        <w:gridCol w:w="5613"/>
        <w:gridCol w:w="2092"/>
        <w:gridCol w:w="1859"/>
        <w:gridCol w:w="25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4120" w:type="dxa"/>
            <w:gridSpan w:val="5"/>
          </w:tcPr>
          <w:p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bookmarkStart w:id="0" w:name="_GoBack"/>
            <w:r>
              <w:rPr>
                <w:rFonts w:hint="eastAsia" w:ascii="Times New Roman" w:hAnsi="Times New Roman"/>
                <w:sz w:val="21"/>
                <w:szCs w:val="21"/>
              </w:rPr>
              <w:t>2017</w:t>
            </w:r>
            <w:r>
              <w:rPr>
                <w:rFonts w:hint="eastAsia" w:ascii="Times New Roman"/>
                <w:sz w:val="21"/>
                <w:szCs w:val="21"/>
              </w:rPr>
              <w:t>年度河南省教育厅人文社会科学研究成果奖评审结果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2000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/>
                <w:sz w:val="21"/>
                <w:szCs w:val="21"/>
              </w:rPr>
              <w:t>序号</w:t>
            </w:r>
          </w:p>
        </w:tc>
        <w:tc>
          <w:tcPr>
            <w:tcW w:w="5613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成果名称</w:t>
            </w:r>
          </w:p>
        </w:tc>
        <w:tc>
          <w:tcPr>
            <w:tcW w:w="2092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成果形式</w:t>
            </w:r>
          </w:p>
        </w:tc>
        <w:tc>
          <w:tcPr>
            <w:tcW w:w="1859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申报人</w:t>
            </w:r>
          </w:p>
        </w:tc>
        <w:tc>
          <w:tcPr>
            <w:tcW w:w="2556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评审结果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2000" w:type="dxa"/>
          </w:tcPr>
          <w:p>
            <w:pPr>
              <w:spacing w:after="0"/>
              <w:ind w:firstLine="420" w:firstLineChars="20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5613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 w:cs="宋体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社会公共安全管理要论</w:t>
            </w:r>
          </w:p>
        </w:tc>
        <w:tc>
          <w:tcPr>
            <w:tcW w:w="2092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 w:cs="宋体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著作</w:t>
            </w:r>
          </w:p>
        </w:tc>
        <w:tc>
          <w:tcPr>
            <w:tcW w:w="1859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 w:cs="宋体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王占军</w:t>
            </w:r>
          </w:p>
        </w:tc>
        <w:tc>
          <w:tcPr>
            <w:tcW w:w="2556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 w:cs="宋体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2000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  <w:p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5613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 w:cs="宋体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我国新型智库的分类、特点和能力提升策略</w:t>
            </w:r>
          </w:p>
        </w:tc>
        <w:tc>
          <w:tcPr>
            <w:tcW w:w="2092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 w:cs="宋体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论文</w:t>
            </w:r>
          </w:p>
        </w:tc>
        <w:tc>
          <w:tcPr>
            <w:tcW w:w="1859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 w:cs="宋体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任林茂</w:t>
            </w:r>
          </w:p>
        </w:tc>
        <w:tc>
          <w:tcPr>
            <w:tcW w:w="2556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 w:cs="宋体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2000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  <w:p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5613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 w:cs="宋体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论利用虚拟货币洗钱犯罪资产的扣押策略</w:t>
            </w:r>
          </w:p>
        </w:tc>
        <w:tc>
          <w:tcPr>
            <w:tcW w:w="2092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 w:cs="宋体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论文</w:t>
            </w:r>
          </w:p>
        </w:tc>
        <w:tc>
          <w:tcPr>
            <w:tcW w:w="1859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 w:cs="宋体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兰立宏</w:t>
            </w:r>
          </w:p>
        </w:tc>
        <w:tc>
          <w:tcPr>
            <w:tcW w:w="2556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 w:cs="宋体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</w:trPr>
        <w:tc>
          <w:tcPr>
            <w:tcW w:w="2000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  <w:p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5613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 w:cs="宋体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历史唯物主义重建与资本主义批判——奥康纳生态学马克思主义的研究进路</w:t>
            </w:r>
          </w:p>
        </w:tc>
        <w:tc>
          <w:tcPr>
            <w:tcW w:w="2092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 w:cs="宋体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论文</w:t>
            </w:r>
          </w:p>
        </w:tc>
        <w:tc>
          <w:tcPr>
            <w:tcW w:w="1859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 w:cs="宋体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赵志强</w:t>
            </w:r>
          </w:p>
        </w:tc>
        <w:tc>
          <w:tcPr>
            <w:tcW w:w="2556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 w:cs="宋体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2000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  <w:p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5613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 w:cs="宋体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校园暴力问题成因及防治对策研究</w:t>
            </w:r>
          </w:p>
        </w:tc>
        <w:tc>
          <w:tcPr>
            <w:tcW w:w="2092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 w:cs="宋体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论文</w:t>
            </w:r>
          </w:p>
        </w:tc>
        <w:tc>
          <w:tcPr>
            <w:tcW w:w="1859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 w:cs="宋体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王思敬</w:t>
            </w:r>
          </w:p>
        </w:tc>
        <w:tc>
          <w:tcPr>
            <w:tcW w:w="2556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 w:cs="宋体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2000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  <w:p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6</w:t>
            </w:r>
          </w:p>
        </w:tc>
        <w:tc>
          <w:tcPr>
            <w:tcW w:w="5613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 w:cs="宋体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政府公共服务职能转移，社会组织如何承接</w:t>
            </w:r>
          </w:p>
        </w:tc>
        <w:tc>
          <w:tcPr>
            <w:tcW w:w="2092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 w:cs="宋体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论文</w:t>
            </w:r>
          </w:p>
        </w:tc>
        <w:tc>
          <w:tcPr>
            <w:tcW w:w="1859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 w:cs="宋体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陈亚蕾</w:t>
            </w:r>
          </w:p>
        </w:tc>
        <w:tc>
          <w:tcPr>
            <w:tcW w:w="2556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 w:cs="宋体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2000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  <w:p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7</w:t>
            </w:r>
          </w:p>
        </w:tc>
        <w:tc>
          <w:tcPr>
            <w:tcW w:w="5613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 w:cs="宋体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我国恐怖活动犯罪刑事特别程序的构建</w:t>
            </w:r>
          </w:p>
        </w:tc>
        <w:tc>
          <w:tcPr>
            <w:tcW w:w="2092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 w:cs="宋体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论文</w:t>
            </w:r>
          </w:p>
        </w:tc>
        <w:tc>
          <w:tcPr>
            <w:tcW w:w="1859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 w:cs="宋体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刘卉</w:t>
            </w:r>
          </w:p>
        </w:tc>
        <w:tc>
          <w:tcPr>
            <w:tcW w:w="2556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 w:cs="宋体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三等奖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A157BB"/>
    <w:rsid w:val="09A157BB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USER-20180327RB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2018-07-16T04:07:00Z</dcterms:created>
  <dc:creator>井言</dc:creator>
  <cp:lastModifiedBy>井言</cp:lastModifiedBy>
  <dcterms:modified xsi:type="dcterms:W3CDTF">2018-07-16T04:07:38Z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