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7" w:firstLineChars="221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附：</w:t>
      </w: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年12月1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日全国大学英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语四六级考试各部门职责一览表</w:t>
      </w:r>
    </w:p>
    <w:tbl>
      <w:tblPr>
        <w:tblStyle w:val="3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94"/>
        <w:gridCol w:w="5521"/>
        <w:gridCol w:w="5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责任单位</w:t>
            </w:r>
          </w:p>
        </w:tc>
        <w:tc>
          <w:tcPr>
            <w:tcW w:w="552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职责内容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教务处</w:t>
            </w:r>
          </w:p>
        </w:tc>
        <w:tc>
          <w:tcPr>
            <w:tcW w:w="552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1、考试的总体部署与协调。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2、负责考试重大、突发事件处置与报告。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3、违纪考生的处理。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4、考务工作的组织安排及监考、工作人员培训。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5、负责落实考试期间视频监控与网上巡查系统正常运转，负责考试数据的汇总上报。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6、负责考场布置与管理，12月1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8：2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考场检查与布置，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8：3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、3号教学楼进行清场封闭。在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号、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号教学楼周围布置警戒线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7、负责考试期间试卷的管理（含领取、保管、运送试卷及备用试卷的启用）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8、负责考试相关证件、材料的准备，制作《考生守则》《违规处理办法》《考场分布示意图》等标识牌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9、接待省市招办巡视人员。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1、考前各项准备到位，符合要求。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2、及时处理各类突发事件，保证考试正常进行。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3、认真安排发卷、收卷、上报材料等工作细节，避免各种问题。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4、保证各类设备运转正常。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5、考试期间主要领导在岗。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基础教研部</w:t>
            </w:r>
          </w:p>
        </w:tc>
        <w:tc>
          <w:tcPr>
            <w:tcW w:w="55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1、考前两天的听力试音。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2、考试期间听力试题播放。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3、接待省市招办巡视人员。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4、协助收卷。</w:t>
            </w:r>
          </w:p>
        </w:tc>
        <w:tc>
          <w:tcPr>
            <w:tcW w:w="59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日定时播放试音磁带。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日上午8点前到达考务办公室，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播放四级考试磁带；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：05听力考试结束；下午15：40播放四级考试磁带；16：10听力考试结束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轨道系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警务系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图侦系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侦查系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治安系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技术系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管理系</w:t>
            </w:r>
          </w:p>
        </w:tc>
        <w:tc>
          <w:tcPr>
            <w:tcW w:w="55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考场布置。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开展本系学生考前诚信教育。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1、1号101-504、2号教学楼101-503，3号楼201，每考场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人，单人单桌单椅，桌斗背向考生，多余椅子整齐堆放至教室后部。考场内清洁、干净，桌面、椅子表面无灰尘，桌斗内无纸屑、杂物。在黑板的旁边书写“物品存放处”，并放置两个椅子供考生存放物品。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2、12月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8：0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前布置完毕(贴桌贴门贴)，18：20考务组检查考场。检查完毕后考场不关闭。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8：3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号、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号、3号教学楼清空人员后，封闭教学楼大门，并在1、2号教学楼周围布置警戒线。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69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学生工作处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（团委）</w:t>
            </w:r>
          </w:p>
        </w:tc>
        <w:tc>
          <w:tcPr>
            <w:tcW w:w="5521" w:type="dxa"/>
            <w:vAlign w:val="center"/>
          </w:tcPr>
          <w:p>
            <w:pPr>
              <w:widowControl/>
              <w:shd w:val="clear" w:color="auto" w:fill="FFFFFF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1、安排各系考前诚信教育，签订诚信考试承诺书。</w:t>
            </w:r>
          </w:p>
          <w:p>
            <w:pPr>
              <w:widowControl/>
              <w:shd w:val="clear" w:color="auto" w:fill="FFFFFF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2、协助确认疑似替考考生身份，协助证件丢失的考生进行身份证明。</w:t>
            </w:r>
          </w:p>
          <w:p>
            <w:pPr>
              <w:widowControl/>
              <w:shd w:val="clear" w:color="auto" w:fill="FFFFFF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3、协助处理考生扰乱考场纪律、威胁监考事件。</w:t>
            </w:r>
          </w:p>
          <w:p>
            <w:pPr>
              <w:widowControl/>
              <w:shd w:val="clear" w:color="auto" w:fill="FFFFFF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4、协助处理考生作弊。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1、提出诚信教育具体要求。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6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5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1、负责考试铃声管理。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2、考前播音。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日8：00-8:45播放《考生守则》、《国家教育考试违规处理办法（节选）》、听力播放频率。8：45播放“考生请进考场”（两遍）。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日14：00-14:45播放《考生守则》、《国家教育考试违规处理办法（节选）》、听力播放频率。14：45播放“考生请进考场”（两遍）。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宣传处</w:t>
            </w:r>
          </w:p>
        </w:tc>
        <w:tc>
          <w:tcPr>
            <w:tcW w:w="552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1、电子屏管理。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2、考试期间摄影与宣传。</w:t>
            </w:r>
          </w:p>
        </w:tc>
        <w:tc>
          <w:tcPr>
            <w:tcW w:w="59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1、电子屏显示“201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年下半年全国大学英语四六级考试铁道警察学院考点”字样。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2、宣传及时准确。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保卫处</w:t>
            </w:r>
          </w:p>
        </w:tc>
        <w:tc>
          <w:tcPr>
            <w:tcW w:w="552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试卷领取、运送、保管、上交期间的安全保卫。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负责考点外围异常情况巡视、处理。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安排保安在学院大门站岗，拦截无关外来人员。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4、管理外来车辆定点停放。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5、协助处理考试期间发生的考生严重违纪或扰乱考场纪律、威胁监考人员人身安全的事件。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1、派专人随同教务处领取、运送、保管、上交试卷。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2、巡视检查考试区域外围异常情况。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基建处</w:t>
            </w:r>
          </w:p>
        </w:tc>
        <w:tc>
          <w:tcPr>
            <w:tcW w:w="5521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1、保障考试期间用电正常。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2、准备备用电源，做好临时停电的应急处理预案。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3、检查维修考场照明设备。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后勤处</w:t>
            </w:r>
          </w:p>
        </w:tc>
        <w:tc>
          <w:tcPr>
            <w:tcW w:w="5521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1、安排接送试卷车辆、校外巡考车辆。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2、管理考场区域及外围公共环境卫生。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3、安排医务人员值班，准备急用药品，及时处理考生突发医疗事件。</w:t>
            </w:r>
          </w:p>
        </w:tc>
        <w:tc>
          <w:tcPr>
            <w:tcW w:w="5949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1、车辆安排： 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日5：50 校南门发车，乘车人4人；10：00教师办公楼楼下发车，乘车人2人； 12：30教师办公楼楼下发车，乘车人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人；18：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0教师办公楼楼下发车，乘车人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人。目的地，郑州市招办接送试卷。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2、1号、2号、3号教学楼的教室、走廊、楼梯、卫生间清扫，校园内卫生清扫。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安排医务人员在考务室备勤。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考试期间主要领导在岗。</w:t>
            </w:r>
          </w:p>
        </w:tc>
      </w:tr>
    </w:tbl>
    <w:p>
      <w:pPr>
        <w:ind w:firstLine="313" w:firstLineChars="98"/>
        <w:rPr>
          <w:rFonts w:ascii="仿宋" w:hAnsi="仿宋" w:eastAsia="仿宋"/>
          <w:sz w:val="32"/>
          <w:szCs w:val="32"/>
        </w:rPr>
      </w:pPr>
    </w:p>
    <w:p>
      <w:pPr>
        <w:ind w:firstLine="313" w:firstLineChars="98"/>
        <w:jc w:val="center"/>
        <w:rPr>
          <w:rFonts w:ascii="宋体" w:hAnsi="宋体" w:eastAsia="宋体" w:cs="宋体"/>
          <w:sz w:val="32"/>
          <w:szCs w:val="32"/>
        </w:rPr>
      </w:pPr>
    </w:p>
    <w:p>
      <w:pPr>
        <w:ind w:firstLine="313" w:firstLineChars="98"/>
        <w:jc w:val="center"/>
        <w:rPr>
          <w:rFonts w:ascii="宋体" w:hAnsi="宋体" w:eastAsia="宋体" w:cs="宋体"/>
          <w:sz w:val="32"/>
          <w:szCs w:val="32"/>
        </w:rPr>
      </w:pPr>
    </w:p>
    <w:p>
      <w:pPr>
        <w:ind w:firstLine="313" w:firstLineChars="98"/>
        <w:jc w:val="center"/>
        <w:rPr>
          <w:rFonts w:ascii="宋体" w:hAnsi="宋体" w:eastAsia="宋体" w:cs="宋体"/>
          <w:sz w:val="32"/>
          <w:szCs w:val="32"/>
        </w:rPr>
      </w:pPr>
    </w:p>
    <w:p>
      <w:pPr>
        <w:ind w:firstLine="313" w:firstLineChars="98"/>
        <w:jc w:val="center"/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仿宋" w:hAnsi="仿宋" w:eastAsia="仿宋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010B"/>
    <w:multiLevelType w:val="singleLevel"/>
    <w:tmpl w:val="567201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72026A"/>
    <w:multiLevelType w:val="singleLevel"/>
    <w:tmpl w:val="5672026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72077B"/>
    <w:multiLevelType w:val="singleLevel"/>
    <w:tmpl w:val="5672077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F6B2A"/>
    <w:rsid w:val="281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2018-12-12T03:25:00Z</dcterms:created>
  <dc:creator>井言</dc:creator>
  <cp:lastModifiedBy>井言</cp:lastModifiedBy>
  <dcterms:modified xsi:type="dcterms:W3CDTF">2018-12-12T03:26:35Z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