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"http://www.haedu.gov.cn/UserFiles/File/201706/20170608113738002.docx"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ind w:firstLine="64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铁道警察学院2019年度院级教学改革项目立项指南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ind w:firstLine="420" w:firstLineChars="200"/>
        <w:jc w:val="center"/>
        <w:rPr>
          <w:rFonts w:hint="eastAsia" w:ascii="黑体" w:eastAsia="黑体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度院级教改</w:t>
      </w:r>
      <w:r>
        <w:rPr>
          <w:rFonts w:hint="eastAsia" w:ascii="仿宋" w:hAnsi="仿宋" w:eastAsia="仿宋" w:cs="仿宋"/>
          <w:sz w:val="30"/>
          <w:szCs w:val="30"/>
        </w:rPr>
        <w:t>项目立项指南，从类型上分为六大类，包括综合研究、人才培养模式改革与专业建设、课程改革、实践教学改革、教学手段与教学方法改革、教育教学管理。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部门推荐</w:t>
      </w:r>
      <w:r>
        <w:rPr>
          <w:rFonts w:hint="eastAsia" w:ascii="仿宋" w:hAnsi="仿宋" w:eastAsia="仿宋" w:cs="仿宋"/>
          <w:sz w:val="30"/>
          <w:szCs w:val="30"/>
        </w:rPr>
        <w:t>时应统筹兼顾各类型层次的项目。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一、综合研究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本类选题侧重于从宏观高度研究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公安</w:t>
      </w:r>
      <w:r>
        <w:rPr>
          <w:rFonts w:hint="eastAsia" w:ascii="仿宋" w:hAnsi="仿宋" w:eastAsia="仿宋" w:cs="仿宋"/>
          <w:sz w:val="30"/>
          <w:szCs w:val="30"/>
        </w:rPr>
        <w:t>教育教学改革的重大问题，为深化教学改革，加强教学基本建设，提高人才培养质量提供政策建议和条件支持。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1-1.全面深化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公安</w:t>
      </w:r>
      <w:r>
        <w:rPr>
          <w:rFonts w:hint="eastAsia" w:ascii="仿宋" w:hAnsi="仿宋" w:eastAsia="仿宋" w:cs="仿宋"/>
          <w:sz w:val="30"/>
          <w:szCs w:val="30"/>
        </w:rPr>
        <w:t>高等教育教学综合改革的研究与实践；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1-2.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政治建警、政治建校问题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的研究与实践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ind w:firstLine="584" w:firstLineChars="200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1-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.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公安院校政治特色建设的研究与实践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；</w:t>
      </w:r>
    </w:p>
    <w:p>
      <w:pPr>
        <w:ind w:firstLine="584" w:firstLineChars="200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1-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提升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公安</w:t>
      </w:r>
      <w:r>
        <w:rPr>
          <w:rFonts w:hint="eastAsia" w:ascii="仿宋" w:hAnsi="仿宋" w:eastAsia="仿宋" w:cs="仿宋"/>
          <w:sz w:val="30"/>
          <w:szCs w:val="30"/>
        </w:rPr>
        <w:t>高等教育教学质量关键问题的研究与实践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;</w:t>
      </w:r>
    </w:p>
    <w:p>
      <w:pPr>
        <w:ind w:firstLine="600" w:firstLineChars="200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增强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我院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教育教学核心竞争力的研究与实践；</w:t>
      </w:r>
    </w:p>
    <w:p>
      <w:pPr>
        <w:ind w:firstLine="584" w:firstLineChars="200"/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1-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.“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创建交通运输警察学院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”背景下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各专业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质量标准体系的研究与实践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“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创建交通运输警察学院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”背景下教学质量提升核心问题研究与实践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“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创建交通运输警察学院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”背景下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我院</w:t>
      </w:r>
      <w:r>
        <w:rPr>
          <w:rFonts w:hint="eastAsia" w:ascii="仿宋" w:hAnsi="仿宋" w:eastAsia="仿宋" w:cs="仿宋"/>
          <w:sz w:val="30"/>
          <w:szCs w:val="30"/>
        </w:rPr>
        <w:t>办学模式问题的研究与实践；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“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创建交通运输警察学院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”背景下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系部职能</w:t>
      </w:r>
      <w:r>
        <w:rPr>
          <w:rFonts w:hint="eastAsia" w:ascii="仿宋" w:hAnsi="仿宋" w:eastAsia="仿宋" w:cs="仿宋"/>
          <w:sz w:val="30"/>
          <w:szCs w:val="30"/>
        </w:rPr>
        <w:t>转型的研究与实践；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“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创建交通运输警察学院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”背景下</w:t>
      </w:r>
      <w:r>
        <w:rPr>
          <w:rFonts w:hint="eastAsia" w:ascii="仿宋" w:hAnsi="仿宋" w:eastAsia="仿宋" w:cs="仿宋"/>
          <w:sz w:val="30"/>
          <w:szCs w:val="30"/>
        </w:rPr>
        <w:t>高层次人才队伍建设的研究与实践；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二、人才培养模式改革与专业建设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本类选题侧重于对人才培养模式改革和专业建设的研究与实践，方案应突出创新特色，具有可操作性和推广价值。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2-1.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“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创建交通运输警察学院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”背景下</w:t>
      </w: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专业</w:t>
      </w:r>
      <w:r>
        <w:rPr>
          <w:rFonts w:hint="eastAsia" w:ascii="仿宋" w:hAnsi="仿宋" w:eastAsia="仿宋" w:cs="仿宋"/>
          <w:sz w:val="30"/>
          <w:szCs w:val="30"/>
        </w:rPr>
        <w:t>人才培养模式改革的研究与实践；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2-2.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“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创建交通运输警察学院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”背景下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校局合作、</w:t>
      </w:r>
      <w:r>
        <w:rPr>
          <w:rFonts w:hint="eastAsia" w:ascii="仿宋" w:hAnsi="仿宋" w:eastAsia="仿宋" w:cs="仿宋"/>
          <w:sz w:val="30"/>
          <w:szCs w:val="30"/>
        </w:rPr>
        <w:t>协同育人模式的研究与实践;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2-4.</w:t>
      </w:r>
      <w:r>
        <w:rPr>
          <w:rFonts w:hint="eastAsia" w:ascii="仿宋" w:hAnsi="仿宋" w:eastAsia="仿宋" w:cs="仿宋"/>
          <w:spacing w:val="-4"/>
          <w:sz w:val="30"/>
          <w:szCs w:val="30"/>
          <w:lang w:eastAsia="zh-CN"/>
        </w:rPr>
        <w:t>新建专业（方向）</w:t>
      </w:r>
      <w:r>
        <w:rPr>
          <w:rFonts w:hint="eastAsia" w:ascii="仿宋" w:hAnsi="仿宋" w:eastAsia="仿宋" w:cs="仿宋"/>
          <w:sz w:val="30"/>
          <w:szCs w:val="30"/>
        </w:rPr>
        <w:t>人才培养模式及机制的研究与实践；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2-5</w:t>
      </w:r>
      <w:r>
        <w:rPr>
          <w:rFonts w:hint="eastAsia" w:ascii="仿宋" w:hAnsi="仿宋" w:eastAsia="仿宋" w:cs="仿宋"/>
          <w:sz w:val="30"/>
          <w:szCs w:val="30"/>
        </w:rPr>
        <w:t>.通识教育与专业教育融合人才培养模式的研究与实践；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我院</w:t>
      </w:r>
      <w:r>
        <w:rPr>
          <w:rFonts w:hint="eastAsia" w:ascii="仿宋" w:hAnsi="仿宋" w:eastAsia="仿宋" w:cs="仿宋"/>
          <w:sz w:val="30"/>
          <w:szCs w:val="30"/>
        </w:rPr>
        <w:t>重点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专业（方向）</w:t>
      </w:r>
      <w:r>
        <w:rPr>
          <w:rFonts w:hint="eastAsia" w:ascii="仿宋" w:hAnsi="仿宋" w:eastAsia="仿宋" w:cs="仿宋"/>
          <w:sz w:val="30"/>
          <w:szCs w:val="30"/>
        </w:rPr>
        <w:t>建设推进人才培养关键问题的研究与实践；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新建</w:t>
      </w:r>
      <w:r>
        <w:rPr>
          <w:rFonts w:hint="eastAsia" w:ascii="仿宋" w:hAnsi="仿宋" w:eastAsia="仿宋" w:cs="仿宋"/>
          <w:sz w:val="30"/>
          <w:szCs w:val="30"/>
        </w:rPr>
        <w:t>专业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（方向）</w:t>
      </w:r>
      <w:r>
        <w:rPr>
          <w:rFonts w:hint="eastAsia" w:ascii="仿宋" w:hAnsi="仿宋" w:eastAsia="仿宋" w:cs="仿宋"/>
          <w:sz w:val="30"/>
          <w:szCs w:val="30"/>
        </w:rPr>
        <w:t>建设核心要素的研究与实践；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各</w:t>
      </w:r>
      <w:r>
        <w:rPr>
          <w:rFonts w:hint="eastAsia" w:ascii="仿宋" w:hAnsi="仿宋" w:eastAsia="仿宋" w:cs="仿宋"/>
          <w:sz w:val="30"/>
          <w:szCs w:val="30"/>
        </w:rPr>
        <w:t>专业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合格</w:t>
      </w:r>
      <w:r>
        <w:rPr>
          <w:rFonts w:hint="eastAsia" w:ascii="仿宋" w:hAnsi="仿宋" w:eastAsia="仿宋" w:cs="仿宋"/>
          <w:sz w:val="30"/>
          <w:szCs w:val="30"/>
        </w:rPr>
        <w:t>评估关键问题的研究与实践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三、课程改革</w:t>
      </w:r>
    </w:p>
    <w:p>
      <w:pPr>
        <w:ind w:firstLine="576" w:firstLineChars="200"/>
        <w:rPr>
          <w:rFonts w:hint="eastAsia" w:ascii="仿宋" w:hAnsi="仿宋" w:eastAsia="仿宋" w:cs="仿宋"/>
          <w:spacing w:val="-6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本类选题侧重于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思政类及专业类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课程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（含课程思政）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体系与教学内容的改革，注重整体设计与优化，将前沿科技成果融入课堂教学，利用信息技术提升课程质量，提高学生综合素质和创新能力。</w:t>
      </w:r>
    </w:p>
    <w:p>
      <w:pPr>
        <w:ind w:firstLine="576" w:firstLineChars="200"/>
        <w:rPr>
          <w:rFonts w:hint="eastAsia" w:ascii="仿宋" w:hAnsi="仿宋" w:eastAsia="仿宋" w:cs="仿宋"/>
          <w:spacing w:val="-6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3-1.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新建专业（方向）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课程准入、建设、评估与淘汰机制的研究与实践；</w:t>
      </w:r>
    </w:p>
    <w:p>
      <w:pPr>
        <w:ind w:firstLine="576" w:firstLineChars="200"/>
        <w:rPr>
          <w:rFonts w:hint="eastAsia" w:ascii="仿宋" w:hAnsi="仿宋" w:eastAsia="仿宋" w:cs="仿宋"/>
          <w:spacing w:val="-6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3-2.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新建专业（方向）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课程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开发及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体系建设的研究与实践；</w:t>
      </w:r>
    </w:p>
    <w:p>
      <w:pPr>
        <w:ind w:firstLine="576" w:firstLineChars="200"/>
        <w:rPr>
          <w:rFonts w:hint="eastAsia" w:ascii="仿宋" w:hAnsi="仿宋" w:eastAsia="仿宋" w:cs="仿宋"/>
          <w:spacing w:val="-6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3-3.各专业（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方向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）课程体系与教学内容整体优化的研究与实践;</w:t>
      </w:r>
    </w:p>
    <w:p>
      <w:pPr>
        <w:ind w:firstLine="576" w:firstLineChars="200"/>
        <w:rPr>
          <w:rFonts w:hint="eastAsia" w:ascii="仿宋" w:hAnsi="仿宋" w:eastAsia="仿宋" w:cs="仿宋"/>
          <w:spacing w:val="-6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3-4.基于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合格评估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的课程体系与教学内容的研究与实践；</w:t>
      </w:r>
    </w:p>
    <w:p>
      <w:pPr>
        <w:ind w:firstLine="576" w:firstLineChars="200"/>
        <w:rPr>
          <w:rFonts w:hint="eastAsia" w:ascii="仿宋" w:hAnsi="仿宋" w:eastAsia="仿宋" w:cs="仿宋"/>
          <w:spacing w:val="-6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3-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.在线开放课程建设的研究与实践；</w:t>
      </w:r>
    </w:p>
    <w:p>
      <w:pPr>
        <w:ind w:firstLine="576" w:firstLineChars="200"/>
        <w:rPr>
          <w:rFonts w:hint="eastAsia" w:ascii="仿宋" w:hAnsi="仿宋" w:eastAsia="仿宋" w:cs="仿宋"/>
          <w:spacing w:val="-6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3-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.课程考核评价方式的研究与实践；</w:t>
      </w:r>
    </w:p>
    <w:p>
      <w:pPr>
        <w:ind w:firstLine="576" w:firstLineChars="200"/>
        <w:rPr>
          <w:rFonts w:hint="eastAsia" w:ascii="仿宋" w:hAnsi="仿宋" w:eastAsia="仿宋" w:cs="仿宋"/>
          <w:spacing w:val="-6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3-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.与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公安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职业标准相衔接的课程与教学内容体系的研究与实践；</w:t>
      </w:r>
    </w:p>
    <w:p>
      <w:pPr>
        <w:ind w:firstLine="576" w:firstLineChars="200"/>
        <w:rPr>
          <w:rFonts w:hint="eastAsia" w:ascii="仿宋" w:hAnsi="仿宋" w:eastAsia="仿宋" w:cs="仿宋"/>
          <w:spacing w:val="-6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3-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.基于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校局合作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的课程改革研究与实践。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四、实践教学改革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本类选题侧重于改革和完善现有实践教学体系，强化实践教学环节，保障实践教学质量，提高学生的实践能力。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4-1.健全实践（实验）教学质量保障机制的研究与实践；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4-2.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新建</w:t>
      </w:r>
      <w:r>
        <w:rPr>
          <w:rFonts w:hint="eastAsia" w:ascii="仿宋" w:hAnsi="仿宋" w:eastAsia="仿宋" w:cs="仿宋"/>
          <w:sz w:val="30"/>
          <w:szCs w:val="30"/>
        </w:rPr>
        <w:t>专业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（方向）</w:t>
      </w:r>
      <w:r>
        <w:rPr>
          <w:rFonts w:hint="eastAsia" w:ascii="仿宋" w:hAnsi="仿宋" w:eastAsia="仿宋" w:cs="仿宋"/>
          <w:sz w:val="30"/>
          <w:szCs w:val="30"/>
        </w:rPr>
        <w:t>实践（实验）教学内容改革的研究与实践;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4-3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校虚拟仿真实验教学中心建设与运行机制的研究与实践；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.校内（外）实践教学基地建设的研究与实践；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.毕业设计（论文）质量保障的研究与实践;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.大学生创新创业教育方法与实践体系的研究与实践；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4-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.实践（实验）教学质量评价体系的研究与实践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五、教学手段与教学方法改革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本类选题侧重于有效利用现有教学资源，应用现代信息技术，改革传统教学方法和教学手段，提高教师的教学水平和教学能力。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5-1.基于现代信息技术的课堂教学模式改革的研究与实践；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5-2.各类基础课程教学手段和教学方法改革的研究与实践；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5-3.基于以学生为中心的课堂教学评价体系及评价方法的研究与实践；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5-4.网络环境下学生自主学习能力培养与评价的研究与实践；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5-5.探究式、讨论式、启发式、项目式教学方法的研究与实践；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5-6.各类课程考试方式方法改革的研究与实践；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5-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.传统教学媒介优势传承的研究与实践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六、教育教学管理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本类选题侧重于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公安教育改革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背景下，构建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公安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高等教育教学管理、质量保证体系和监控评价机制，提高教育教学管理水平。</w:t>
      </w:r>
    </w:p>
    <w:p>
      <w:pPr>
        <w:ind w:firstLine="600" w:firstLineChars="200"/>
        <w:rPr>
          <w:rFonts w:hint="eastAsia" w:ascii="仿宋" w:hAnsi="仿宋" w:eastAsia="仿宋" w:cs="仿宋"/>
          <w:spacing w:val="-6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6-1.</w:t>
      </w:r>
      <w:r>
        <w:rPr>
          <w:rFonts w:hint="eastAsia" w:ascii="仿宋" w:hAnsi="仿宋" w:eastAsia="仿宋" w:cs="仿宋"/>
          <w:color w:val="000000"/>
          <w:spacing w:val="-6"/>
          <w:sz w:val="30"/>
          <w:szCs w:val="30"/>
        </w:rPr>
        <w:t>创新教学质量监控体系和保障机制的研究与实践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6-2.适应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“大交通”</w:t>
      </w:r>
      <w:r>
        <w:rPr>
          <w:rFonts w:hint="eastAsia" w:ascii="仿宋" w:hAnsi="仿宋" w:eastAsia="仿宋" w:cs="仿宋"/>
          <w:sz w:val="30"/>
          <w:szCs w:val="30"/>
        </w:rPr>
        <w:t>人才培养需要的教学管理模式和运行机制的研究与实践；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6-3.优质教学资源共建共享机制的研究与实践；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6-4.基于教研室的基层教学组织建设与管理的研究</w:t>
      </w:r>
      <w:r>
        <w:rPr>
          <w:rFonts w:hint="eastAsia" w:ascii="仿宋" w:hAnsi="仿宋" w:eastAsia="仿宋" w:cs="仿宋"/>
          <w:sz w:val="30"/>
          <w:szCs w:val="30"/>
        </w:rPr>
        <w:t>与实践;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6-5.基层教学组织的建设标准、管理模式与考核评价方式的研究</w:t>
      </w:r>
      <w:r>
        <w:rPr>
          <w:rFonts w:hint="eastAsia" w:ascii="仿宋" w:hAnsi="仿宋" w:eastAsia="仿宋" w:cs="仿宋"/>
          <w:sz w:val="30"/>
          <w:szCs w:val="30"/>
        </w:rPr>
        <w:t>与实践;</w:t>
      </w:r>
    </w:p>
    <w:p>
      <w:pPr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6-6.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警校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大学生职业生涯规划、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职业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能力培养的研究与实践；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6-7.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“大交通”背景下</w:t>
      </w:r>
      <w:r>
        <w:rPr>
          <w:rFonts w:hint="eastAsia" w:ascii="仿宋" w:hAnsi="仿宋" w:eastAsia="仿宋" w:cs="仿宋"/>
          <w:sz w:val="30"/>
          <w:szCs w:val="30"/>
        </w:rPr>
        <w:t>专业结构调整与退出预警机制的研究与实践；</w:t>
      </w:r>
    </w:p>
    <w:p>
      <w:pPr>
        <w:ind w:firstLine="576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6-8.</w:t>
      </w:r>
      <w:r>
        <w:rPr>
          <w:rFonts w:hint="eastAsia" w:ascii="仿宋" w:hAnsi="仿宋" w:eastAsia="仿宋" w:cs="仿宋"/>
          <w:spacing w:val="-6"/>
          <w:sz w:val="30"/>
          <w:szCs w:val="30"/>
          <w:lang w:eastAsia="zh-CN"/>
        </w:rPr>
        <w:t>跨院校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学分认定和转换的研究与实践。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说明：以上条项均为选题内容的大方向，不是具体项目名称。申请者不应直接使用本指南中的某一条项作为具体的研究题目，应参考本项目指南，根据实际情况确定具体申报项目题目。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D08B5"/>
    <w:rsid w:val="104D08B5"/>
    <w:rsid w:val="735D0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2019-01-03T03:39:00Z</dcterms:created>
  <dc:creator>termite</dc:creator>
  <cp:lastModifiedBy>termite</cp:lastModifiedBy>
  <dcterms:modified xsi:type="dcterms:W3CDTF">2019-01-03T03:40:55Z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